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2F2F" w14:textId="77777777" w:rsidR="00FE6EDE" w:rsidRDefault="00000000">
      <w:pPr>
        <w:jc w:val="center"/>
        <w:rPr>
          <w:rFonts w:hint="eastAsia"/>
        </w:rPr>
      </w:pPr>
      <w:r>
        <w:rPr>
          <w:b/>
          <w:color w:val="43664C"/>
          <w:sz w:val="36"/>
        </w:rPr>
        <w:t>DENNÝ REŽIM V MATERSKEJ ŠKOLE</w:t>
      </w:r>
    </w:p>
    <w:p w14:paraId="142017B0" w14:textId="77777777" w:rsidR="00FE6EDE" w:rsidRDefault="00000000">
      <w:pPr>
        <w:jc w:val="center"/>
        <w:rPr>
          <w:rFonts w:hint="eastAsia"/>
        </w:rPr>
      </w:pPr>
      <w:r>
        <w:rPr>
          <w:b/>
          <w:sz w:val="24"/>
        </w:rPr>
        <w:t>Materská škola Odbojárov 9, Banská Bystrica</w:t>
      </w:r>
    </w:p>
    <w:p w14:paraId="2E3966EC" w14:textId="77777777" w:rsidR="00FE6EDE" w:rsidRDefault="00000000">
      <w:pPr>
        <w:jc w:val="center"/>
        <w:rPr>
          <w:rFonts w:hint="eastAsia"/>
        </w:rPr>
      </w:pPr>
      <w:r>
        <w:rPr>
          <w:color w:val="5A5A5A"/>
          <w:sz w:val="22"/>
        </w:rPr>
        <w:t>Prevádzka MŠ: 6:30 – 16:30</w:t>
      </w:r>
    </w:p>
    <w:p w14:paraId="6B2E371C" w14:textId="77777777" w:rsidR="00FE6EDE" w:rsidRDefault="00FE6EDE">
      <w:pPr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5102"/>
      </w:tblGrid>
      <w:tr w:rsidR="00FE6EDE" w14:paraId="71FD4C62" w14:textId="77777777">
        <w:trPr>
          <w:jc w:val="center"/>
        </w:trPr>
        <w:tc>
          <w:tcPr>
            <w:tcW w:w="1701" w:type="dxa"/>
            <w:shd w:val="clear" w:color="auto" w:fill="DDEBD9"/>
            <w:vAlign w:val="center"/>
          </w:tcPr>
          <w:p w14:paraId="67052308" w14:textId="77777777" w:rsidR="00FE6EDE" w:rsidRDefault="00000000">
            <w:pPr>
              <w:jc w:val="center"/>
              <w:rPr>
                <w:rFonts w:hint="eastAsia"/>
              </w:rPr>
            </w:pPr>
            <w:r>
              <w:rPr>
                <w:b/>
              </w:rPr>
              <w:t>ČAS</w:t>
            </w:r>
          </w:p>
        </w:tc>
        <w:tc>
          <w:tcPr>
            <w:tcW w:w="3061" w:type="dxa"/>
            <w:shd w:val="clear" w:color="auto" w:fill="DDEBD9"/>
            <w:vAlign w:val="center"/>
          </w:tcPr>
          <w:p w14:paraId="4B1DDF78" w14:textId="77777777" w:rsidR="00FE6EDE" w:rsidRDefault="00000000">
            <w:pPr>
              <w:jc w:val="center"/>
              <w:rPr>
                <w:rFonts w:hint="eastAsia"/>
              </w:rPr>
            </w:pPr>
            <w:r>
              <w:rPr>
                <w:b/>
              </w:rPr>
              <w:t>ČINNOSŤ</w:t>
            </w:r>
          </w:p>
        </w:tc>
        <w:tc>
          <w:tcPr>
            <w:tcW w:w="5102" w:type="dxa"/>
            <w:shd w:val="clear" w:color="auto" w:fill="DDEBD9"/>
            <w:vAlign w:val="center"/>
          </w:tcPr>
          <w:p w14:paraId="5412D835" w14:textId="77777777" w:rsidR="00FE6EDE" w:rsidRDefault="00000000">
            <w:pPr>
              <w:jc w:val="center"/>
              <w:rPr>
                <w:rFonts w:hint="eastAsia"/>
              </w:rPr>
            </w:pPr>
            <w:r>
              <w:rPr>
                <w:b/>
              </w:rPr>
              <w:t>CHARAKTERISTIKA</w:t>
            </w:r>
          </w:p>
        </w:tc>
      </w:tr>
      <w:tr w:rsidR="00FE6EDE" w14:paraId="578BE2D4" w14:textId="77777777">
        <w:trPr>
          <w:jc w:val="center"/>
        </w:trPr>
        <w:tc>
          <w:tcPr>
            <w:tcW w:w="1701" w:type="dxa"/>
            <w:vAlign w:val="center"/>
          </w:tcPr>
          <w:p w14:paraId="1D68315B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6:30 – 8:00</w:t>
            </w:r>
          </w:p>
        </w:tc>
        <w:tc>
          <w:tcPr>
            <w:tcW w:w="3061" w:type="dxa"/>
            <w:vAlign w:val="center"/>
          </w:tcPr>
          <w:p w14:paraId="413A3D4F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Príchod detí, ranný filter, hry a činnosti podľa výberu detí</w:t>
            </w:r>
          </w:p>
        </w:tc>
        <w:tc>
          <w:tcPr>
            <w:tcW w:w="5102" w:type="dxa"/>
            <w:vAlign w:val="center"/>
          </w:tcPr>
          <w:p w14:paraId="724EE3F3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Individuálne a skupinové hry, spontánne a učiteľkou navodené činnosti, rozhovory, individuálna práca s deťmi.</w:t>
            </w:r>
          </w:p>
        </w:tc>
      </w:tr>
      <w:tr w:rsidR="00FE6EDE" w14:paraId="50BB55F6" w14:textId="77777777">
        <w:trPr>
          <w:jc w:val="center"/>
        </w:trPr>
        <w:tc>
          <w:tcPr>
            <w:tcW w:w="1701" w:type="dxa"/>
            <w:vAlign w:val="center"/>
          </w:tcPr>
          <w:p w14:paraId="2C89BB1B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8:00 – 8:25</w:t>
            </w:r>
          </w:p>
        </w:tc>
        <w:tc>
          <w:tcPr>
            <w:tcW w:w="3061" w:type="dxa"/>
            <w:vAlign w:val="center"/>
          </w:tcPr>
          <w:p w14:paraId="3ADBB75A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Zdravotné cvičenie</w:t>
            </w:r>
          </w:p>
        </w:tc>
        <w:tc>
          <w:tcPr>
            <w:tcW w:w="5102" w:type="dxa"/>
            <w:vAlign w:val="center"/>
          </w:tcPr>
          <w:p w14:paraId="1A15C88C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Pohybové a relaxačné cvičenia, zdravotné cviky, pohybové hry a príprava na desiatu.</w:t>
            </w:r>
          </w:p>
        </w:tc>
      </w:tr>
      <w:tr w:rsidR="00FE6EDE" w14:paraId="4D9E3023" w14:textId="77777777">
        <w:trPr>
          <w:jc w:val="center"/>
        </w:trPr>
        <w:tc>
          <w:tcPr>
            <w:tcW w:w="1701" w:type="dxa"/>
            <w:shd w:val="clear" w:color="auto" w:fill="EEF6EB"/>
            <w:vAlign w:val="center"/>
          </w:tcPr>
          <w:p w14:paraId="3DDD9390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8:30</w:t>
            </w:r>
          </w:p>
        </w:tc>
        <w:tc>
          <w:tcPr>
            <w:tcW w:w="3061" w:type="dxa"/>
            <w:shd w:val="clear" w:color="auto" w:fill="EEF6EB"/>
            <w:vAlign w:val="center"/>
          </w:tcPr>
          <w:p w14:paraId="7872C2F1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DESIATA</w:t>
            </w:r>
          </w:p>
        </w:tc>
        <w:tc>
          <w:tcPr>
            <w:tcW w:w="5102" w:type="dxa"/>
            <w:shd w:val="clear" w:color="auto" w:fill="EEF6EB"/>
            <w:vAlign w:val="center"/>
          </w:tcPr>
          <w:p w14:paraId="65AD8A44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Osobná hygiena, stolovanie, upevňovanie hygienických a stravovacích návykov a samostatnosti.</w:t>
            </w:r>
          </w:p>
        </w:tc>
      </w:tr>
      <w:tr w:rsidR="00FE6EDE" w14:paraId="3F6AFAE4" w14:textId="77777777">
        <w:trPr>
          <w:jc w:val="center"/>
        </w:trPr>
        <w:tc>
          <w:tcPr>
            <w:tcW w:w="1701" w:type="dxa"/>
            <w:vAlign w:val="center"/>
          </w:tcPr>
          <w:p w14:paraId="48A99BF6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9:00 – 9:30</w:t>
            </w:r>
          </w:p>
        </w:tc>
        <w:tc>
          <w:tcPr>
            <w:tcW w:w="3061" w:type="dxa"/>
            <w:vAlign w:val="center"/>
          </w:tcPr>
          <w:p w14:paraId="2DD0FFC4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Vzdelávacia aktivita</w:t>
            </w:r>
          </w:p>
        </w:tc>
        <w:tc>
          <w:tcPr>
            <w:tcW w:w="5102" w:type="dxa"/>
            <w:vAlign w:val="center"/>
          </w:tcPr>
          <w:p w14:paraId="45F0BC0C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Cielená výchovno-vzdelávacia činnosť podľa ŠkVP, obsahového celku a týždennej témy; individuálne, skupinovo alebo spoločne.</w:t>
            </w:r>
          </w:p>
        </w:tc>
      </w:tr>
      <w:tr w:rsidR="00FE6EDE" w14:paraId="16D82624" w14:textId="77777777">
        <w:trPr>
          <w:jc w:val="center"/>
        </w:trPr>
        <w:tc>
          <w:tcPr>
            <w:tcW w:w="1701" w:type="dxa"/>
            <w:vAlign w:val="center"/>
          </w:tcPr>
          <w:p w14:paraId="0627D134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9:30 – 11:15</w:t>
            </w:r>
          </w:p>
        </w:tc>
        <w:tc>
          <w:tcPr>
            <w:tcW w:w="3061" w:type="dxa"/>
            <w:vAlign w:val="center"/>
          </w:tcPr>
          <w:p w14:paraId="4091593C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Pobyt vonku</w:t>
            </w:r>
          </w:p>
        </w:tc>
        <w:tc>
          <w:tcPr>
            <w:tcW w:w="5102" w:type="dxa"/>
            <w:vAlign w:val="center"/>
          </w:tcPr>
          <w:p w14:paraId="2319261F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Vychádzky, hry na školskom dvore, pohybové, bádateľské a environmentálne aktivity; obliekanie a hygiena.</w:t>
            </w:r>
          </w:p>
        </w:tc>
      </w:tr>
      <w:tr w:rsidR="00FE6EDE" w14:paraId="777E1EFD" w14:textId="77777777">
        <w:trPr>
          <w:jc w:val="center"/>
        </w:trPr>
        <w:tc>
          <w:tcPr>
            <w:tcW w:w="1701" w:type="dxa"/>
            <w:vAlign w:val="center"/>
          </w:tcPr>
          <w:p w14:paraId="7D3BF35D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11:15 – 11:30</w:t>
            </w:r>
          </w:p>
        </w:tc>
        <w:tc>
          <w:tcPr>
            <w:tcW w:w="3061" w:type="dxa"/>
            <w:vAlign w:val="center"/>
          </w:tcPr>
          <w:p w14:paraId="7FF43124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Príprava na obed</w:t>
            </w:r>
          </w:p>
        </w:tc>
        <w:tc>
          <w:tcPr>
            <w:tcW w:w="5102" w:type="dxa"/>
            <w:vAlign w:val="center"/>
          </w:tcPr>
          <w:p w14:paraId="560E23BE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Osobná hygiena, sebaobslužné činnosti a príprava na stolovanie.</w:t>
            </w:r>
          </w:p>
        </w:tc>
      </w:tr>
      <w:tr w:rsidR="00FE6EDE" w14:paraId="137F852F" w14:textId="77777777">
        <w:trPr>
          <w:jc w:val="center"/>
        </w:trPr>
        <w:tc>
          <w:tcPr>
            <w:tcW w:w="1701" w:type="dxa"/>
            <w:shd w:val="clear" w:color="auto" w:fill="EEF6EB"/>
            <w:vAlign w:val="center"/>
          </w:tcPr>
          <w:p w14:paraId="3C77D07D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11:30</w:t>
            </w:r>
          </w:p>
        </w:tc>
        <w:tc>
          <w:tcPr>
            <w:tcW w:w="3061" w:type="dxa"/>
            <w:shd w:val="clear" w:color="auto" w:fill="EEF6EB"/>
            <w:vAlign w:val="center"/>
          </w:tcPr>
          <w:p w14:paraId="5B86198F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OBED</w:t>
            </w:r>
          </w:p>
        </w:tc>
        <w:tc>
          <w:tcPr>
            <w:tcW w:w="5102" w:type="dxa"/>
            <w:shd w:val="clear" w:color="auto" w:fill="EEF6EB"/>
            <w:vAlign w:val="center"/>
          </w:tcPr>
          <w:p w14:paraId="428F6E19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Kultúra stolovania, samostatnosť a upevňovanie správnych stravovacích návykov.</w:t>
            </w:r>
          </w:p>
        </w:tc>
      </w:tr>
      <w:tr w:rsidR="00FE6EDE" w14:paraId="73CB9366" w14:textId="77777777">
        <w:trPr>
          <w:jc w:val="center"/>
        </w:trPr>
        <w:tc>
          <w:tcPr>
            <w:tcW w:w="1701" w:type="dxa"/>
            <w:vAlign w:val="center"/>
          </w:tcPr>
          <w:p w14:paraId="1E251639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12:00 – 14:00</w:t>
            </w:r>
          </w:p>
        </w:tc>
        <w:tc>
          <w:tcPr>
            <w:tcW w:w="3061" w:type="dxa"/>
            <w:vAlign w:val="center"/>
          </w:tcPr>
          <w:p w14:paraId="0FD23A63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Odpočinok</w:t>
            </w:r>
          </w:p>
        </w:tc>
        <w:tc>
          <w:tcPr>
            <w:tcW w:w="5102" w:type="dxa"/>
            <w:vAlign w:val="center"/>
          </w:tcPr>
          <w:p w14:paraId="0F16ABDA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Príprava na odpočinok, čítanie alebo počúvanie rozprávky, relaxácia a odpočinok podľa individuálnych potrieb detí.</w:t>
            </w:r>
          </w:p>
        </w:tc>
      </w:tr>
      <w:tr w:rsidR="00FE6EDE" w14:paraId="36BA1521" w14:textId="77777777">
        <w:trPr>
          <w:jc w:val="center"/>
        </w:trPr>
        <w:tc>
          <w:tcPr>
            <w:tcW w:w="1701" w:type="dxa"/>
            <w:vAlign w:val="center"/>
          </w:tcPr>
          <w:p w14:paraId="63E29BA6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14:00 – 14:30</w:t>
            </w:r>
          </w:p>
        </w:tc>
        <w:tc>
          <w:tcPr>
            <w:tcW w:w="3061" w:type="dxa"/>
            <w:vAlign w:val="center"/>
          </w:tcPr>
          <w:p w14:paraId="077A2937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Vstávanie a osobná hygiena</w:t>
            </w:r>
          </w:p>
        </w:tc>
        <w:tc>
          <w:tcPr>
            <w:tcW w:w="5102" w:type="dxa"/>
            <w:vAlign w:val="center"/>
          </w:tcPr>
          <w:p w14:paraId="748BEAC2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Sebaobslužné činnosti, úprava lôžka, obliekanie a príprava na olovrant.</w:t>
            </w:r>
          </w:p>
        </w:tc>
      </w:tr>
      <w:tr w:rsidR="00FE6EDE" w14:paraId="14628F2C" w14:textId="77777777">
        <w:trPr>
          <w:jc w:val="center"/>
        </w:trPr>
        <w:tc>
          <w:tcPr>
            <w:tcW w:w="1701" w:type="dxa"/>
            <w:shd w:val="clear" w:color="auto" w:fill="EEF6EB"/>
            <w:vAlign w:val="center"/>
          </w:tcPr>
          <w:p w14:paraId="1BC9682F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14:30</w:t>
            </w:r>
          </w:p>
        </w:tc>
        <w:tc>
          <w:tcPr>
            <w:tcW w:w="3061" w:type="dxa"/>
            <w:shd w:val="clear" w:color="auto" w:fill="EEF6EB"/>
            <w:vAlign w:val="center"/>
          </w:tcPr>
          <w:p w14:paraId="18AE9AB5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OLOVRANT</w:t>
            </w:r>
          </w:p>
        </w:tc>
        <w:tc>
          <w:tcPr>
            <w:tcW w:w="5102" w:type="dxa"/>
            <w:shd w:val="clear" w:color="auto" w:fill="EEF6EB"/>
            <w:vAlign w:val="center"/>
          </w:tcPr>
          <w:p w14:paraId="7D71DE1A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Stolovanie, upevňovanie hygienických a stravovacích návykov.</w:t>
            </w:r>
          </w:p>
        </w:tc>
      </w:tr>
      <w:tr w:rsidR="00FE6EDE" w14:paraId="00D845F9" w14:textId="77777777">
        <w:trPr>
          <w:jc w:val="center"/>
        </w:trPr>
        <w:tc>
          <w:tcPr>
            <w:tcW w:w="1701" w:type="dxa"/>
            <w:vAlign w:val="center"/>
          </w:tcPr>
          <w:p w14:paraId="241B4B0D" w14:textId="77777777" w:rsidR="00FE6EDE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19"/>
              </w:rPr>
              <w:t>15:00 – 16:30</w:t>
            </w:r>
          </w:p>
        </w:tc>
        <w:tc>
          <w:tcPr>
            <w:tcW w:w="3061" w:type="dxa"/>
            <w:vAlign w:val="center"/>
          </w:tcPr>
          <w:p w14:paraId="461AF0D0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Popoludňajšie hry a činnosti, postupný odchod detí</w:t>
            </w:r>
          </w:p>
        </w:tc>
        <w:tc>
          <w:tcPr>
            <w:tcW w:w="5102" w:type="dxa"/>
            <w:vAlign w:val="center"/>
          </w:tcPr>
          <w:p w14:paraId="12953328" w14:textId="77777777" w:rsidR="00FE6EDE" w:rsidRDefault="00000000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Hry podľa výberu detí, individuálne a skupinové vzdelávacie aktivity, pobyt vonku podľa podmienok a postupný odchod detí domov.</w:t>
            </w:r>
          </w:p>
        </w:tc>
      </w:tr>
    </w:tbl>
    <w:p w14:paraId="04011D07" w14:textId="77777777" w:rsidR="00FE6EDE" w:rsidRDefault="00FE6EDE">
      <w:pPr>
        <w:rPr>
          <w:rFonts w:hint="eastAsia"/>
        </w:rPr>
      </w:pPr>
    </w:p>
    <w:p w14:paraId="39C35888" w14:textId="77777777" w:rsidR="00FE6EDE" w:rsidRDefault="00000000">
      <w:pPr>
        <w:spacing w:after="80"/>
        <w:rPr>
          <w:rFonts w:hint="eastAsia"/>
        </w:rPr>
      </w:pPr>
      <w:r>
        <w:rPr>
          <w:b/>
          <w:color w:val="43664C"/>
        </w:rPr>
        <w:t>Poznámka:</w:t>
      </w:r>
      <w:r>
        <w:t xml:space="preserve"> Denný režim je pružný. Časové rozpätia jednotlivých činností sa môžu primerane prispôsobiť aktuálnym potrebám detí, organizácii výchovno-vzdelávacej činnosti, poveternostným podmienkam a podujatiam materskej školy. Časy desiaty, obeda a olovrantu sú pevne stanovené.</w:t>
      </w:r>
    </w:p>
    <w:sectPr w:rsidR="00FE6EDE" w:rsidSect="00034616">
      <w:footerReference w:type="default" r:id="rId8"/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01CCA" w14:textId="77777777" w:rsidR="00DA1444" w:rsidRDefault="00DA144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95DBA3" w14:textId="77777777" w:rsidR="00DA1444" w:rsidRDefault="00DA144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C50E" w14:textId="77777777" w:rsidR="00FE6EDE" w:rsidRDefault="00000000">
    <w:pPr>
      <w:pStyle w:val="Pta"/>
      <w:jc w:val="center"/>
      <w:rPr>
        <w:rFonts w:hint="eastAsia"/>
      </w:rPr>
    </w:pPr>
    <w:proofErr w:type="spellStart"/>
    <w:r>
      <w:rPr>
        <w:color w:val="787878"/>
        <w:sz w:val="16"/>
      </w:rPr>
      <w:t>Materská</w:t>
    </w:r>
    <w:proofErr w:type="spellEnd"/>
    <w:r>
      <w:rPr>
        <w:color w:val="787878"/>
        <w:sz w:val="16"/>
      </w:rPr>
      <w:t xml:space="preserve"> </w:t>
    </w:r>
    <w:proofErr w:type="spellStart"/>
    <w:r>
      <w:rPr>
        <w:color w:val="787878"/>
        <w:sz w:val="16"/>
      </w:rPr>
      <w:t>škola</w:t>
    </w:r>
    <w:proofErr w:type="spellEnd"/>
    <w:r>
      <w:rPr>
        <w:color w:val="787878"/>
        <w:sz w:val="16"/>
      </w:rPr>
      <w:t xml:space="preserve"> Odbojárov 9, </w:t>
    </w:r>
    <w:proofErr w:type="spellStart"/>
    <w:r>
      <w:rPr>
        <w:color w:val="787878"/>
        <w:sz w:val="16"/>
      </w:rPr>
      <w:t>Banská</w:t>
    </w:r>
    <w:proofErr w:type="spellEnd"/>
    <w:r>
      <w:rPr>
        <w:color w:val="787878"/>
        <w:sz w:val="16"/>
      </w:rPr>
      <w:t xml:space="preserve"> </w:t>
    </w:r>
    <w:proofErr w:type="spellStart"/>
    <w:r>
      <w:rPr>
        <w:color w:val="787878"/>
        <w:sz w:val="16"/>
      </w:rPr>
      <w:t>Bystrica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968EC" w14:textId="77777777" w:rsidR="00DA1444" w:rsidRDefault="00DA144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6064945" w14:textId="77777777" w:rsidR="00DA1444" w:rsidRDefault="00DA144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2728171">
    <w:abstractNumId w:val="8"/>
  </w:num>
  <w:num w:numId="2" w16cid:durableId="1420517416">
    <w:abstractNumId w:val="6"/>
  </w:num>
  <w:num w:numId="3" w16cid:durableId="685400403">
    <w:abstractNumId w:val="5"/>
  </w:num>
  <w:num w:numId="4" w16cid:durableId="99645589">
    <w:abstractNumId w:val="4"/>
  </w:num>
  <w:num w:numId="5" w16cid:durableId="226108663">
    <w:abstractNumId w:val="7"/>
  </w:num>
  <w:num w:numId="6" w16cid:durableId="341593984">
    <w:abstractNumId w:val="3"/>
  </w:num>
  <w:num w:numId="7" w16cid:durableId="1923220226">
    <w:abstractNumId w:val="2"/>
  </w:num>
  <w:num w:numId="8" w16cid:durableId="1977948894">
    <w:abstractNumId w:val="1"/>
  </w:num>
  <w:num w:numId="9" w16cid:durableId="1574242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AE41F8"/>
    <w:rsid w:val="00B47730"/>
    <w:rsid w:val="00C00650"/>
    <w:rsid w:val="00CB0664"/>
    <w:rsid w:val="00DA1444"/>
    <w:rsid w:val="00FC693F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4223B"/>
  <w14:defaultImageDpi w14:val="300"/>
  <w15:docId w15:val="{C09A1480-8A9E-41A0-B2B8-55E6872A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ptos" w:hAnsi="Aptos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Oľga Betková</cp:lastModifiedBy>
  <cp:revision>2</cp:revision>
  <dcterms:created xsi:type="dcterms:W3CDTF">2026-09-14T11:11:00Z</dcterms:created>
  <dcterms:modified xsi:type="dcterms:W3CDTF">2026-09-14T11:11:00Z</dcterms:modified>
  <cp:category/>
</cp:coreProperties>
</file>